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4A79C" w14:textId="314F4D97" w:rsidR="009848A2" w:rsidRPr="00297F27" w:rsidRDefault="00791C93" w:rsidP="009848A2">
      <w:pPr>
        <w:rPr>
          <w:b/>
          <w:bCs/>
          <w:sz w:val="40"/>
          <w:szCs w:val="40"/>
        </w:rPr>
      </w:pPr>
      <w:r w:rsidRPr="00297F27">
        <w:rPr>
          <w:b/>
          <w:bCs/>
          <w:sz w:val="40"/>
          <w:szCs w:val="40"/>
        </w:rPr>
        <w:t xml:space="preserve">Call for </w:t>
      </w:r>
      <w:r w:rsidR="009848A2" w:rsidRPr="00297F27">
        <w:rPr>
          <w:b/>
          <w:bCs/>
          <w:sz w:val="40"/>
          <w:szCs w:val="40"/>
        </w:rPr>
        <w:t>Special Sessions</w:t>
      </w:r>
      <w:r w:rsidR="00297F27" w:rsidRPr="00297F27">
        <w:rPr>
          <w:b/>
          <w:bCs/>
          <w:sz w:val="40"/>
          <w:szCs w:val="40"/>
        </w:rPr>
        <w:t xml:space="preserve"> and/or Side Events</w:t>
      </w:r>
    </w:p>
    <w:p w14:paraId="045EDC99" w14:textId="77777777" w:rsidR="009848A2" w:rsidRPr="00297F27" w:rsidRDefault="009848A2" w:rsidP="009848A2">
      <w:pPr>
        <w:rPr>
          <w:b/>
          <w:bCs/>
          <w:sz w:val="32"/>
          <w:szCs w:val="32"/>
        </w:rPr>
      </w:pPr>
      <w:r w:rsidRPr="00297F27">
        <w:rPr>
          <w:b/>
          <w:bCs/>
          <w:sz w:val="32"/>
          <w:szCs w:val="32"/>
        </w:rPr>
        <w:t>Introduction</w:t>
      </w:r>
    </w:p>
    <w:p w14:paraId="464193A7" w14:textId="39659565" w:rsidR="009848A2" w:rsidRDefault="009848A2" w:rsidP="009848A2">
      <w:r>
        <w:t>The IAHR World Congress is the main biennial dissemination forum in this field. For this reason, the different Committees involved in the organization of the next congress to be held in 2025 have proposed to open a call for proposals for Special Sessions that fit within the general topic of the Congress and its different themes.</w:t>
      </w:r>
    </w:p>
    <w:p w14:paraId="5CCA3EBD" w14:textId="77777777" w:rsidR="009848A2" w:rsidRDefault="009848A2" w:rsidP="009848A2">
      <w:r>
        <w:t>A special session is a special type of parallel session with a particular title and content, under the responsibility of a particular institution, consortium of institutions or convener(s). A Special Session is fully integrated into the Congress programme and is open to every registered Congress participant. It does not require special funding from the Congress. Participants in the session, including convener(s) and speakers, must be fully registered for the Congress. The convener(s) has the right to invite participants to the session at his/her own expense, possibly with a specific sponsor. Special sessions will take place within the normal time schedule of the congress, whilst trying to avoid an overlap with similarly themed sessions.</w:t>
      </w:r>
    </w:p>
    <w:p w14:paraId="55D5C707" w14:textId="77777777" w:rsidR="009848A2" w:rsidRPr="00297F27" w:rsidRDefault="009848A2" w:rsidP="009848A2">
      <w:pPr>
        <w:rPr>
          <w:b/>
          <w:bCs/>
          <w:sz w:val="32"/>
          <w:szCs w:val="32"/>
        </w:rPr>
      </w:pPr>
      <w:r w:rsidRPr="00297F27">
        <w:rPr>
          <w:b/>
          <w:bCs/>
          <w:sz w:val="32"/>
          <w:szCs w:val="32"/>
        </w:rPr>
        <w:t>Evaluation process</w:t>
      </w:r>
    </w:p>
    <w:p w14:paraId="054146BE" w14:textId="561984DB" w:rsidR="009848A2" w:rsidRDefault="63CA4EF5" w:rsidP="009848A2">
      <w:r>
        <w:t xml:space="preserve">A Special Session needs to be validated by the International Scientific Committee (ISC) and the National Organising Group (NOC) of the Congress </w:t>
      </w:r>
      <w:proofErr w:type="gramStart"/>
      <w:r>
        <w:t>in order to</w:t>
      </w:r>
      <w:proofErr w:type="gramEnd"/>
      <w:r>
        <w:t xml:space="preserve"> verify that the scientific level of the session’s content is consistent with the level of the other sessions. The validation process is the following:</w:t>
      </w:r>
    </w:p>
    <w:p w14:paraId="3443896B" w14:textId="23C3E92D" w:rsidR="009848A2" w:rsidRDefault="009848A2" w:rsidP="0019277E">
      <w:pPr>
        <w:pStyle w:val="ListParagraph"/>
        <w:numPr>
          <w:ilvl w:val="0"/>
          <w:numId w:val="2"/>
        </w:numPr>
      </w:pPr>
      <w:r>
        <w:t>Proposals are sent through the congress website according to the established form and deadline.</w:t>
      </w:r>
    </w:p>
    <w:p w14:paraId="1DFB8FA9" w14:textId="74C893BC" w:rsidR="009848A2" w:rsidRDefault="009848A2" w:rsidP="0019277E">
      <w:pPr>
        <w:pStyle w:val="ListParagraph"/>
        <w:numPr>
          <w:ilvl w:val="0"/>
          <w:numId w:val="2"/>
        </w:numPr>
      </w:pPr>
      <w:r>
        <w:t>Proposals must include a title, brief description and a list of potential speakers.</w:t>
      </w:r>
    </w:p>
    <w:p w14:paraId="56C30C4D" w14:textId="49B6381B" w:rsidR="009848A2" w:rsidRDefault="63CA4EF5" w:rsidP="0019277E">
      <w:pPr>
        <w:pStyle w:val="ListParagraph"/>
        <w:numPr>
          <w:ilvl w:val="0"/>
          <w:numId w:val="2"/>
        </w:numPr>
      </w:pPr>
      <w:r>
        <w:t>Final decision on the selected sessions is taken by ISC and NOC and communicated on time to the convener(s).</w:t>
      </w:r>
    </w:p>
    <w:p w14:paraId="13BBD1DF" w14:textId="77777777" w:rsidR="009848A2" w:rsidRPr="00297F27" w:rsidRDefault="009848A2" w:rsidP="009848A2">
      <w:pPr>
        <w:rPr>
          <w:b/>
          <w:bCs/>
          <w:sz w:val="32"/>
          <w:szCs w:val="32"/>
        </w:rPr>
      </w:pPr>
      <w:r w:rsidRPr="00297F27">
        <w:rPr>
          <w:b/>
          <w:bCs/>
          <w:sz w:val="32"/>
          <w:szCs w:val="32"/>
        </w:rPr>
        <w:t>Convener(s) responsibilities</w:t>
      </w:r>
    </w:p>
    <w:p w14:paraId="276F2112" w14:textId="77777777" w:rsidR="009848A2" w:rsidRDefault="009848A2" w:rsidP="009848A2">
      <w:r>
        <w:t xml:space="preserve">Convener(s) will be responsible for the design and organization of the special session, which will have an estimated </w:t>
      </w:r>
      <w:r w:rsidRPr="0019277E">
        <w:rPr>
          <w:b/>
          <w:bCs/>
        </w:rPr>
        <w:t>duration of 1 hour and 30 minutes</w:t>
      </w:r>
      <w:r>
        <w:t>. They are fully responsible for mobilising everything necessary for the session. The speakers in the session must be fully registered at the Congress.</w:t>
      </w:r>
    </w:p>
    <w:p w14:paraId="6D5466D5" w14:textId="77777777" w:rsidR="009848A2" w:rsidRPr="00297F27" w:rsidRDefault="009848A2" w:rsidP="009848A2">
      <w:pPr>
        <w:rPr>
          <w:b/>
          <w:bCs/>
          <w:sz w:val="32"/>
          <w:szCs w:val="32"/>
        </w:rPr>
      </w:pPr>
      <w:r w:rsidRPr="00297F27">
        <w:rPr>
          <w:b/>
          <w:bCs/>
          <w:sz w:val="32"/>
          <w:szCs w:val="32"/>
        </w:rPr>
        <w:t>More information</w:t>
      </w:r>
    </w:p>
    <w:p w14:paraId="45931A65" w14:textId="60F11BBD" w:rsidR="00C918EC" w:rsidRPr="003E540B" w:rsidRDefault="1B6CAB82" w:rsidP="1B6CAB82">
      <w:pPr>
        <w:rPr>
          <w:rFonts w:eastAsia="Aptos" w:cs="Aptos"/>
        </w:rPr>
      </w:pPr>
      <w:r w:rsidRPr="003E540B">
        <w:t xml:space="preserve">To propose a special session, or to make changes to one already submitted, please contact the NOC at </w:t>
      </w:r>
      <w:hyperlink r:id="rId10" w:history="1">
        <w:r w:rsidR="007B3F71" w:rsidRPr="00291F2B">
          <w:rPr>
            <w:rStyle w:val="Hyperlink"/>
          </w:rPr>
          <w:t>abstracts@iahr2025-singapore.com.sg</w:t>
        </w:r>
      </w:hyperlink>
      <w:r w:rsidR="007B3F71">
        <w:t xml:space="preserve"> </w:t>
      </w:r>
      <w:r w:rsidRPr="003E540B">
        <w:t>before 30 September 2024</w:t>
      </w:r>
      <w:r w:rsidR="00C103C8" w:rsidRPr="003E540B">
        <w:t>.</w:t>
      </w:r>
    </w:p>
    <w:p w14:paraId="7E41BA5F" w14:textId="1E63A8C9" w:rsidR="00C918EC" w:rsidRDefault="00C918EC" w:rsidP="009848A2"/>
    <w:p w14:paraId="6AB18D5E" w14:textId="79E32714" w:rsidR="00C918EC" w:rsidRPr="00D37F53" w:rsidRDefault="1B6CAB82" w:rsidP="1B6CAB82">
      <w:pPr>
        <w:rPr>
          <w:b/>
          <w:bCs/>
        </w:rPr>
      </w:pPr>
      <w:r w:rsidRPr="1B6CAB82">
        <w:rPr>
          <w:b/>
          <w:bCs/>
        </w:rPr>
        <w:lastRenderedPageBreak/>
        <w:t>Key dates</w:t>
      </w:r>
    </w:p>
    <w:p w14:paraId="0448B73D" w14:textId="77777777" w:rsidR="000645A5" w:rsidRDefault="000645A5" w:rsidP="000645A5">
      <w:pPr>
        <w:pStyle w:val="ListParagraph"/>
        <w:numPr>
          <w:ilvl w:val="0"/>
          <w:numId w:val="5"/>
        </w:numPr>
        <w:spacing w:after="0" w:line="240" w:lineRule="auto"/>
        <w:contextualSpacing w:val="0"/>
        <w:rPr>
          <w:rFonts w:eastAsia="Times New Roman"/>
        </w:rPr>
      </w:pPr>
      <w:r>
        <w:rPr>
          <w:rFonts w:eastAsia="Times New Roman"/>
        </w:rPr>
        <w:t>Special Sessions Submission Opens: 1 July 2024</w:t>
      </w:r>
    </w:p>
    <w:p w14:paraId="74AA51CF" w14:textId="77777777" w:rsidR="000645A5" w:rsidRDefault="000645A5" w:rsidP="000645A5">
      <w:pPr>
        <w:pStyle w:val="ListParagraph"/>
        <w:numPr>
          <w:ilvl w:val="0"/>
          <w:numId w:val="5"/>
        </w:numPr>
        <w:spacing w:after="0" w:line="240" w:lineRule="auto"/>
        <w:contextualSpacing w:val="0"/>
        <w:rPr>
          <w:rFonts w:eastAsia="Times New Roman"/>
        </w:rPr>
      </w:pPr>
      <w:r>
        <w:rPr>
          <w:rFonts w:eastAsia="Times New Roman"/>
        </w:rPr>
        <w:t>Special Sessions Submission Closes: 30 September 2024</w:t>
      </w:r>
    </w:p>
    <w:p w14:paraId="45116A4F" w14:textId="77777777" w:rsidR="000645A5" w:rsidRDefault="000645A5" w:rsidP="000645A5">
      <w:pPr>
        <w:pStyle w:val="ListParagraph"/>
        <w:numPr>
          <w:ilvl w:val="0"/>
          <w:numId w:val="5"/>
        </w:numPr>
        <w:spacing w:after="0" w:line="240" w:lineRule="auto"/>
        <w:contextualSpacing w:val="0"/>
        <w:rPr>
          <w:rFonts w:eastAsia="Times New Roman"/>
        </w:rPr>
      </w:pPr>
      <w:r>
        <w:rPr>
          <w:rFonts w:eastAsia="Times New Roman"/>
        </w:rPr>
        <w:t>Notification of Acceptance (Special Sessions): 1 December 2024</w:t>
      </w:r>
    </w:p>
    <w:p w14:paraId="25652F3E" w14:textId="77777777" w:rsidR="00171474" w:rsidRDefault="00171474" w:rsidP="009848A2"/>
    <w:tbl>
      <w:tblPr>
        <w:tblStyle w:val="TableGrid"/>
        <w:tblW w:w="0" w:type="auto"/>
        <w:tblLook w:val="04A0" w:firstRow="1" w:lastRow="0" w:firstColumn="1" w:lastColumn="0" w:noHBand="0" w:noVBand="1"/>
      </w:tblPr>
      <w:tblGrid>
        <w:gridCol w:w="8494"/>
      </w:tblGrid>
      <w:tr w:rsidR="00A7667F" w14:paraId="7174E0CC" w14:textId="77777777" w:rsidTr="00A7667F">
        <w:tc>
          <w:tcPr>
            <w:tcW w:w="8494" w:type="dxa"/>
            <w:shd w:val="clear" w:color="auto" w:fill="auto"/>
          </w:tcPr>
          <w:p w14:paraId="3E26CC35" w14:textId="76F73719" w:rsidR="00A7667F" w:rsidRPr="00503115" w:rsidRDefault="00A7667F" w:rsidP="009848A2">
            <w:pPr>
              <w:rPr>
                <w:b/>
                <w:bCs/>
                <w:sz w:val="32"/>
                <w:szCs w:val="32"/>
              </w:rPr>
            </w:pPr>
            <w:r>
              <w:rPr>
                <w:noProof/>
              </w:rPr>
              <w:drawing>
                <wp:inline distT="0" distB="0" distL="0" distR="0" wp14:anchorId="0509C00F" wp14:editId="14631C86">
                  <wp:extent cx="2056959" cy="1080000"/>
                  <wp:effectExtent l="0" t="0" r="635" b="6350"/>
                  <wp:docPr id="1817635608"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848193" name="Imagen 1" descr="Imagen que contiene Text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6959" cy="1080000"/>
                          </a:xfrm>
                          <a:prstGeom prst="rect">
                            <a:avLst/>
                          </a:prstGeom>
                          <a:noFill/>
                          <a:ln>
                            <a:noFill/>
                          </a:ln>
                        </pic:spPr>
                      </pic:pic>
                    </a:graphicData>
                  </a:graphic>
                </wp:inline>
              </w:drawing>
            </w:r>
          </w:p>
        </w:tc>
      </w:tr>
      <w:tr w:rsidR="00503115" w14:paraId="3F37D871" w14:textId="77777777" w:rsidTr="00C52BC9">
        <w:tc>
          <w:tcPr>
            <w:tcW w:w="8494" w:type="dxa"/>
            <w:shd w:val="clear" w:color="auto" w:fill="FFC000"/>
          </w:tcPr>
          <w:p w14:paraId="30762360" w14:textId="4EAB1576" w:rsidR="00503115" w:rsidRDefault="00A7667F" w:rsidP="009848A2">
            <w:r>
              <w:rPr>
                <w:b/>
                <w:bCs/>
                <w:sz w:val="32"/>
                <w:szCs w:val="32"/>
              </w:rPr>
              <w:t>S</w:t>
            </w:r>
            <w:r w:rsidR="00503115" w:rsidRPr="00503115">
              <w:rPr>
                <w:b/>
                <w:bCs/>
                <w:sz w:val="32"/>
                <w:szCs w:val="32"/>
              </w:rPr>
              <w:t xml:space="preserve">pecial </w:t>
            </w:r>
            <w:r>
              <w:rPr>
                <w:b/>
                <w:bCs/>
                <w:sz w:val="32"/>
                <w:szCs w:val="32"/>
              </w:rPr>
              <w:t>S</w:t>
            </w:r>
            <w:r w:rsidR="00503115" w:rsidRPr="00503115">
              <w:rPr>
                <w:b/>
                <w:bCs/>
                <w:sz w:val="32"/>
                <w:szCs w:val="32"/>
              </w:rPr>
              <w:t>ession</w:t>
            </w:r>
            <w:r>
              <w:rPr>
                <w:b/>
                <w:bCs/>
                <w:sz w:val="32"/>
                <w:szCs w:val="32"/>
              </w:rPr>
              <w:t xml:space="preserve"> or Side Event proposal</w:t>
            </w:r>
          </w:p>
        </w:tc>
      </w:tr>
      <w:tr w:rsidR="00503115" w14:paraId="0BFEEC5F" w14:textId="77777777" w:rsidTr="00AD1395">
        <w:tc>
          <w:tcPr>
            <w:tcW w:w="8494" w:type="dxa"/>
            <w:shd w:val="clear" w:color="auto" w:fill="FFC000"/>
          </w:tcPr>
          <w:p w14:paraId="641B725B" w14:textId="4BF45C42" w:rsidR="00503115" w:rsidRPr="00503115" w:rsidRDefault="00503115" w:rsidP="009848A2">
            <w:pPr>
              <w:rPr>
                <w:b/>
                <w:bCs/>
              </w:rPr>
            </w:pPr>
            <w:r w:rsidRPr="00503115">
              <w:rPr>
                <w:b/>
                <w:bCs/>
              </w:rPr>
              <w:t>Session Title</w:t>
            </w:r>
          </w:p>
        </w:tc>
      </w:tr>
      <w:tr w:rsidR="00503115" w14:paraId="1F30427D" w14:textId="77777777" w:rsidTr="006E05C3">
        <w:tc>
          <w:tcPr>
            <w:tcW w:w="8494" w:type="dxa"/>
          </w:tcPr>
          <w:p w14:paraId="2A732A73" w14:textId="77777777" w:rsidR="00503115" w:rsidRPr="00503115" w:rsidRDefault="00503115" w:rsidP="009848A2">
            <w:pPr>
              <w:rPr>
                <w:b/>
                <w:bCs/>
              </w:rPr>
            </w:pPr>
          </w:p>
        </w:tc>
      </w:tr>
      <w:tr w:rsidR="00503115" w14:paraId="3EE04CE5" w14:textId="77777777" w:rsidTr="006F3AD0">
        <w:tc>
          <w:tcPr>
            <w:tcW w:w="8494" w:type="dxa"/>
            <w:shd w:val="clear" w:color="auto" w:fill="FFC000"/>
          </w:tcPr>
          <w:p w14:paraId="271DD77B" w14:textId="2B8BA491" w:rsidR="00503115" w:rsidRPr="00503115" w:rsidRDefault="00503115" w:rsidP="009848A2">
            <w:pPr>
              <w:rPr>
                <w:b/>
                <w:bCs/>
              </w:rPr>
            </w:pPr>
            <w:r w:rsidRPr="00503115">
              <w:rPr>
                <w:b/>
                <w:bCs/>
              </w:rPr>
              <w:t>Session description</w:t>
            </w:r>
          </w:p>
        </w:tc>
      </w:tr>
      <w:tr w:rsidR="00503115" w14:paraId="49BB3FFB" w14:textId="77777777" w:rsidTr="00A06845">
        <w:tc>
          <w:tcPr>
            <w:tcW w:w="8494" w:type="dxa"/>
          </w:tcPr>
          <w:p w14:paraId="5BD99941" w14:textId="77777777" w:rsidR="00503115" w:rsidRPr="00503115" w:rsidRDefault="00503115" w:rsidP="009848A2">
            <w:pPr>
              <w:rPr>
                <w:b/>
                <w:bCs/>
              </w:rPr>
            </w:pPr>
          </w:p>
          <w:p w14:paraId="36C1F8DE" w14:textId="77777777" w:rsidR="00503115" w:rsidRPr="00503115" w:rsidRDefault="00503115" w:rsidP="009848A2">
            <w:pPr>
              <w:rPr>
                <w:b/>
                <w:bCs/>
              </w:rPr>
            </w:pPr>
          </w:p>
          <w:p w14:paraId="0AE3CBAD" w14:textId="77777777" w:rsidR="00503115" w:rsidRPr="00503115" w:rsidRDefault="00503115" w:rsidP="009848A2">
            <w:pPr>
              <w:rPr>
                <w:b/>
                <w:bCs/>
              </w:rPr>
            </w:pPr>
          </w:p>
          <w:p w14:paraId="2565B41B" w14:textId="77777777" w:rsidR="00503115" w:rsidRPr="00503115" w:rsidRDefault="00503115" w:rsidP="009848A2">
            <w:pPr>
              <w:rPr>
                <w:b/>
                <w:bCs/>
              </w:rPr>
            </w:pPr>
          </w:p>
        </w:tc>
      </w:tr>
      <w:tr w:rsidR="00503115" w14:paraId="4918C7D5" w14:textId="77777777" w:rsidTr="00153DF0">
        <w:tc>
          <w:tcPr>
            <w:tcW w:w="8494" w:type="dxa"/>
            <w:shd w:val="clear" w:color="auto" w:fill="FFC000"/>
          </w:tcPr>
          <w:p w14:paraId="382D9E25" w14:textId="22D513A5" w:rsidR="00503115" w:rsidRPr="00503115" w:rsidRDefault="00503115" w:rsidP="009848A2">
            <w:pPr>
              <w:rPr>
                <w:b/>
                <w:bCs/>
              </w:rPr>
            </w:pPr>
            <w:r w:rsidRPr="00503115">
              <w:rPr>
                <w:b/>
                <w:bCs/>
              </w:rPr>
              <w:t>Organised by (Session Chair)</w:t>
            </w:r>
          </w:p>
        </w:tc>
      </w:tr>
      <w:tr w:rsidR="00503115" w14:paraId="2F29010A" w14:textId="77777777" w:rsidTr="00766617">
        <w:tc>
          <w:tcPr>
            <w:tcW w:w="8494" w:type="dxa"/>
          </w:tcPr>
          <w:p w14:paraId="63758981" w14:textId="77777777" w:rsidR="00503115" w:rsidRPr="00503115" w:rsidRDefault="00503115" w:rsidP="009848A2">
            <w:pPr>
              <w:rPr>
                <w:b/>
                <w:bCs/>
              </w:rPr>
            </w:pPr>
          </w:p>
        </w:tc>
      </w:tr>
      <w:tr w:rsidR="00503115" w14:paraId="6ABCF1AF" w14:textId="77777777" w:rsidTr="00C53A58">
        <w:tc>
          <w:tcPr>
            <w:tcW w:w="8494" w:type="dxa"/>
            <w:shd w:val="clear" w:color="auto" w:fill="FFC000"/>
          </w:tcPr>
          <w:p w14:paraId="1E9F9251" w14:textId="6BDA089A" w:rsidR="00503115" w:rsidRPr="00503115" w:rsidRDefault="00503115" w:rsidP="009848A2">
            <w:pPr>
              <w:rPr>
                <w:b/>
                <w:bCs/>
              </w:rPr>
            </w:pPr>
            <w:r w:rsidRPr="00503115">
              <w:rPr>
                <w:b/>
                <w:bCs/>
              </w:rPr>
              <w:t>Alignment with congress theme (please select)</w:t>
            </w:r>
          </w:p>
        </w:tc>
      </w:tr>
      <w:tr w:rsidR="00503115" w14:paraId="10BD459C" w14:textId="77777777" w:rsidTr="00F81615">
        <w:tc>
          <w:tcPr>
            <w:tcW w:w="8494" w:type="dxa"/>
          </w:tcPr>
          <w:p w14:paraId="632154C0" w14:textId="77777777" w:rsidR="00503115" w:rsidRPr="00503115" w:rsidRDefault="00503115" w:rsidP="009848A2">
            <w:pPr>
              <w:rPr>
                <w:b/>
                <w:bCs/>
              </w:rPr>
            </w:pPr>
          </w:p>
        </w:tc>
      </w:tr>
      <w:tr w:rsidR="00503115" w14:paraId="3078219B" w14:textId="77777777" w:rsidTr="00E20C29">
        <w:tc>
          <w:tcPr>
            <w:tcW w:w="8494" w:type="dxa"/>
            <w:shd w:val="clear" w:color="auto" w:fill="FFC000"/>
          </w:tcPr>
          <w:p w14:paraId="2F24C3CB" w14:textId="2C05D840" w:rsidR="00503115" w:rsidRPr="00503115" w:rsidRDefault="00503115" w:rsidP="009848A2">
            <w:pPr>
              <w:rPr>
                <w:b/>
                <w:bCs/>
              </w:rPr>
            </w:pPr>
            <w:r w:rsidRPr="00503115">
              <w:rPr>
                <w:b/>
                <w:bCs/>
              </w:rPr>
              <w:t>Duration (max 90 min)</w:t>
            </w:r>
          </w:p>
        </w:tc>
      </w:tr>
      <w:tr w:rsidR="00503115" w14:paraId="1375F81E" w14:textId="77777777" w:rsidTr="005267BA">
        <w:tc>
          <w:tcPr>
            <w:tcW w:w="8494" w:type="dxa"/>
          </w:tcPr>
          <w:p w14:paraId="2F957353" w14:textId="77777777" w:rsidR="00503115" w:rsidRPr="00503115" w:rsidRDefault="00503115" w:rsidP="009848A2">
            <w:pPr>
              <w:rPr>
                <w:b/>
                <w:bCs/>
              </w:rPr>
            </w:pPr>
          </w:p>
        </w:tc>
      </w:tr>
      <w:tr w:rsidR="00503115" w14:paraId="4ECEE91E" w14:textId="77777777" w:rsidTr="00114FA2">
        <w:tc>
          <w:tcPr>
            <w:tcW w:w="8494" w:type="dxa"/>
            <w:shd w:val="clear" w:color="auto" w:fill="FFC000"/>
          </w:tcPr>
          <w:p w14:paraId="5C128D98" w14:textId="66F4A521" w:rsidR="00503115" w:rsidRPr="00503115" w:rsidRDefault="00503115" w:rsidP="009848A2">
            <w:pPr>
              <w:rPr>
                <w:b/>
                <w:bCs/>
              </w:rPr>
            </w:pPr>
            <w:r w:rsidRPr="00503115">
              <w:rPr>
                <w:b/>
                <w:bCs/>
              </w:rPr>
              <w:t>Speakers (max 5-6, include names, organisation, country)</w:t>
            </w:r>
          </w:p>
        </w:tc>
      </w:tr>
      <w:tr w:rsidR="00503115" w14:paraId="7FDB2ECC" w14:textId="77777777" w:rsidTr="00EC0449">
        <w:tc>
          <w:tcPr>
            <w:tcW w:w="8494" w:type="dxa"/>
          </w:tcPr>
          <w:p w14:paraId="3A9F398D" w14:textId="77777777" w:rsidR="00503115" w:rsidRPr="00503115" w:rsidRDefault="00503115" w:rsidP="009848A2">
            <w:pPr>
              <w:rPr>
                <w:b/>
                <w:bCs/>
              </w:rPr>
            </w:pPr>
          </w:p>
          <w:p w14:paraId="1E62F4BC" w14:textId="77777777" w:rsidR="00503115" w:rsidRPr="00503115" w:rsidRDefault="00503115" w:rsidP="009848A2">
            <w:pPr>
              <w:rPr>
                <w:b/>
                <w:bCs/>
              </w:rPr>
            </w:pPr>
          </w:p>
          <w:p w14:paraId="02519951" w14:textId="77777777" w:rsidR="00503115" w:rsidRPr="00503115" w:rsidRDefault="00503115" w:rsidP="009848A2">
            <w:pPr>
              <w:rPr>
                <w:b/>
                <w:bCs/>
              </w:rPr>
            </w:pPr>
          </w:p>
          <w:p w14:paraId="7EB4F9AC" w14:textId="77777777" w:rsidR="00503115" w:rsidRPr="00503115" w:rsidRDefault="00503115" w:rsidP="009848A2">
            <w:pPr>
              <w:rPr>
                <w:b/>
                <w:bCs/>
              </w:rPr>
            </w:pPr>
          </w:p>
        </w:tc>
      </w:tr>
      <w:tr w:rsidR="00503115" w14:paraId="2B21465A" w14:textId="77777777" w:rsidTr="006C4B2B">
        <w:tc>
          <w:tcPr>
            <w:tcW w:w="8494" w:type="dxa"/>
            <w:shd w:val="clear" w:color="auto" w:fill="FFC000"/>
          </w:tcPr>
          <w:p w14:paraId="3A1AA463" w14:textId="794BBD25" w:rsidR="00503115" w:rsidRPr="00503115" w:rsidRDefault="00503115" w:rsidP="009848A2">
            <w:pPr>
              <w:rPr>
                <w:b/>
                <w:bCs/>
              </w:rPr>
            </w:pPr>
            <w:r w:rsidRPr="00503115">
              <w:rPr>
                <w:b/>
                <w:bCs/>
              </w:rPr>
              <w:t>Contact person (include name and email)</w:t>
            </w:r>
          </w:p>
        </w:tc>
      </w:tr>
      <w:tr w:rsidR="00503115" w14:paraId="25B92585" w14:textId="77777777" w:rsidTr="00D347D6">
        <w:tc>
          <w:tcPr>
            <w:tcW w:w="8494" w:type="dxa"/>
          </w:tcPr>
          <w:p w14:paraId="040DEFE7" w14:textId="77777777" w:rsidR="00503115" w:rsidRDefault="00503115" w:rsidP="009848A2"/>
        </w:tc>
      </w:tr>
    </w:tbl>
    <w:p w14:paraId="5AD6D126" w14:textId="77777777" w:rsidR="00171474" w:rsidRDefault="00171474" w:rsidP="009848A2"/>
    <w:sectPr w:rsidR="00171474" w:rsidSect="004A4390">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AD863" w14:textId="77777777" w:rsidR="00423951" w:rsidRDefault="00423951" w:rsidP="009848A2">
      <w:pPr>
        <w:spacing w:after="0" w:line="240" w:lineRule="auto"/>
      </w:pPr>
      <w:r>
        <w:separator/>
      </w:r>
    </w:p>
  </w:endnote>
  <w:endnote w:type="continuationSeparator" w:id="0">
    <w:p w14:paraId="7EF9846E" w14:textId="77777777" w:rsidR="00423951" w:rsidRDefault="00423951" w:rsidP="00984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BCB15" w14:textId="77777777" w:rsidR="00423951" w:rsidRDefault="00423951" w:rsidP="009848A2">
      <w:pPr>
        <w:spacing w:after="0" w:line="240" w:lineRule="auto"/>
      </w:pPr>
      <w:r>
        <w:separator/>
      </w:r>
    </w:p>
  </w:footnote>
  <w:footnote w:type="continuationSeparator" w:id="0">
    <w:p w14:paraId="0B95FAA4" w14:textId="77777777" w:rsidR="00423951" w:rsidRDefault="00423951" w:rsidP="00984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C508D" w14:textId="7563466B" w:rsidR="009848A2" w:rsidRDefault="009848A2">
    <w:pPr>
      <w:pStyle w:val="Header"/>
    </w:pPr>
    <w:r>
      <w:rPr>
        <w:noProof/>
      </w:rPr>
      <w:drawing>
        <wp:inline distT="0" distB="0" distL="0" distR="0" wp14:anchorId="0F669CD7" wp14:editId="6E33F53C">
          <wp:extent cx="2056959" cy="1080000"/>
          <wp:effectExtent l="0" t="0" r="635" b="6350"/>
          <wp:docPr id="1736848193"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848193" name="Imagen 1"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959" cy="108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5273E"/>
    <w:multiLevelType w:val="hybridMultilevel"/>
    <w:tmpl w:val="A942D41E"/>
    <w:lvl w:ilvl="0" w:tplc="4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C4B0D56"/>
    <w:multiLevelType w:val="hybridMultilevel"/>
    <w:tmpl w:val="B29C9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E209B9"/>
    <w:multiLevelType w:val="hybridMultilevel"/>
    <w:tmpl w:val="8A38ECB2"/>
    <w:lvl w:ilvl="0" w:tplc="D234AE0C">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AC09AE"/>
    <w:multiLevelType w:val="hybridMultilevel"/>
    <w:tmpl w:val="FA56442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6DFC2358"/>
    <w:multiLevelType w:val="hybridMultilevel"/>
    <w:tmpl w:val="CCF0B11C"/>
    <w:lvl w:ilvl="0" w:tplc="D234AE0C">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3552037">
    <w:abstractNumId w:val="1"/>
  </w:num>
  <w:num w:numId="2" w16cid:durableId="571426132">
    <w:abstractNumId w:val="2"/>
  </w:num>
  <w:num w:numId="3" w16cid:durableId="1823083282">
    <w:abstractNumId w:val="4"/>
  </w:num>
  <w:num w:numId="4" w16cid:durableId="1804736475">
    <w:abstractNumId w:val="3"/>
  </w:num>
  <w:num w:numId="5" w16cid:durableId="1980961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390"/>
    <w:rsid w:val="000645A5"/>
    <w:rsid w:val="00143A7B"/>
    <w:rsid w:val="00171474"/>
    <w:rsid w:val="001805F5"/>
    <w:rsid w:val="0019277E"/>
    <w:rsid w:val="001D1B39"/>
    <w:rsid w:val="00297F27"/>
    <w:rsid w:val="003B3B12"/>
    <w:rsid w:val="003E540B"/>
    <w:rsid w:val="0040675E"/>
    <w:rsid w:val="00423951"/>
    <w:rsid w:val="004A4390"/>
    <w:rsid w:val="00500F6F"/>
    <w:rsid w:val="00503115"/>
    <w:rsid w:val="005570C0"/>
    <w:rsid w:val="00585257"/>
    <w:rsid w:val="00604755"/>
    <w:rsid w:val="006C415C"/>
    <w:rsid w:val="00791C93"/>
    <w:rsid w:val="007B3F71"/>
    <w:rsid w:val="0082042A"/>
    <w:rsid w:val="008369FD"/>
    <w:rsid w:val="00903311"/>
    <w:rsid w:val="00976C61"/>
    <w:rsid w:val="0098016B"/>
    <w:rsid w:val="009848A2"/>
    <w:rsid w:val="00A7667F"/>
    <w:rsid w:val="00BE1100"/>
    <w:rsid w:val="00C103C8"/>
    <w:rsid w:val="00C918EC"/>
    <w:rsid w:val="00D37F53"/>
    <w:rsid w:val="00D44DD5"/>
    <w:rsid w:val="00E41ACF"/>
    <w:rsid w:val="00EB3F0D"/>
    <w:rsid w:val="00F70B2B"/>
    <w:rsid w:val="00F913DD"/>
    <w:rsid w:val="00FF22AC"/>
    <w:rsid w:val="1B6CAB82"/>
    <w:rsid w:val="487DE4C0"/>
    <w:rsid w:val="597EB531"/>
    <w:rsid w:val="63CA4EF5"/>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D1621"/>
  <w15:chartTrackingRefBased/>
  <w15:docId w15:val="{FA30C98D-62B5-4CCB-9F26-2EB590ED6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43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43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43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43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43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43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43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43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43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3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43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43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43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43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43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43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43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4390"/>
    <w:rPr>
      <w:rFonts w:eastAsiaTheme="majorEastAsia" w:cstheme="majorBidi"/>
      <w:color w:val="272727" w:themeColor="text1" w:themeTint="D8"/>
    </w:rPr>
  </w:style>
  <w:style w:type="paragraph" w:styleId="Title">
    <w:name w:val="Title"/>
    <w:basedOn w:val="Normal"/>
    <w:next w:val="Normal"/>
    <w:link w:val="TitleChar"/>
    <w:uiPriority w:val="10"/>
    <w:qFormat/>
    <w:rsid w:val="004A43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43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43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43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4390"/>
    <w:pPr>
      <w:spacing w:before="160"/>
      <w:jc w:val="center"/>
    </w:pPr>
    <w:rPr>
      <w:i/>
      <w:iCs/>
      <w:color w:val="404040" w:themeColor="text1" w:themeTint="BF"/>
    </w:rPr>
  </w:style>
  <w:style w:type="character" w:customStyle="1" w:styleId="QuoteChar">
    <w:name w:val="Quote Char"/>
    <w:basedOn w:val="DefaultParagraphFont"/>
    <w:link w:val="Quote"/>
    <w:uiPriority w:val="29"/>
    <w:rsid w:val="004A4390"/>
    <w:rPr>
      <w:i/>
      <w:iCs/>
      <w:color w:val="404040" w:themeColor="text1" w:themeTint="BF"/>
    </w:rPr>
  </w:style>
  <w:style w:type="paragraph" w:styleId="ListParagraph">
    <w:name w:val="List Paragraph"/>
    <w:basedOn w:val="Normal"/>
    <w:uiPriority w:val="34"/>
    <w:qFormat/>
    <w:rsid w:val="004A4390"/>
    <w:pPr>
      <w:ind w:left="720"/>
      <w:contextualSpacing/>
    </w:pPr>
  </w:style>
  <w:style w:type="character" w:styleId="IntenseEmphasis">
    <w:name w:val="Intense Emphasis"/>
    <w:basedOn w:val="DefaultParagraphFont"/>
    <w:uiPriority w:val="21"/>
    <w:qFormat/>
    <w:rsid w:val="004A4390"/>
    <w:rPr>
      <w:i/>
      <w:iCs/>
      <w:color w:val="0F4761" w:themeColor="accent1" w:themeShade="BF"/>
    </w:rPr>
  </w:style>
  <w:style w:type="paragraph" w:styleId="IntenseQuote">
    <w:name w:val="Intense Quote"/>
    <w:basedOn w:val="Normal"/>
    <w:next w:val="Normal"/>
    <w:link w:val="IntenseQuoteChar"/>
    <w:uiPriority w:val="30"/>
    <w:qFormat/>
    <w:rsid w:val="004A43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4390"/>
    <w:rPr>
      <w:i/>
      <w:iCs/>
      <w:color w:val="0F4761" w:themeColor="accent1" w:themeShade="BF"/>
    </w:rPr>
  </w:style>
  <w:style w:type="character" w:styleId="IntenseReference">
    <w:name w:val="Intense Reference"/>
    <w:basedOn w:val="DefaultParagraphFont"/>
    <w:uiPriority w:val="32"/>
    <w:qFormat/>
    <w:rsid w:val="004A4390"/>
    <w:rPr>
      <w:b/>
      <w:bCs/>
      <w:smallCaps/>
      <w:color w:val="0F4761" w:themeColor="accent1" w:themeShade="BF"/>
      <w:spacing w:val="5"/>
    </w:rPr>
  </w:style>
  <w:style w:type="paragraph" w:styleId="Header">
    <w:name w:val="header"/>
    <w:basedOn w:val="Normal"/>
    <w:link w:val="HeaderChar"/>
    <w:uiPriority w:val="99"/>
    <w:unhideWhenUsed/>
    <w:rsid w:val="009848A2"/>
    <w:pPr>
      <w:tabs>
        <w:tab w:val="center" w:pos="4252"/>
        <w:tab w:val="right" w:pos="8504"/>
      </w:tabs>
      <w:spacing w:after="0" w:line="240" w:lineRule="auto"/>
    </w:pPr>
  </w:style>
  <w:style w:type="character" w:customStyle="1" w:styleId="HeaderChar">
    <w:name w:val="Header Char"/>
    <w:basedOn w:val="DefaultParagraphFont"/>
    <w:link w:val="Header"/>
    <w:uiPriority w:val="99"/>
    <w:rsid w:val="009848A2"/>
  </w:style>
  <w:style w:type="paragraph" w:styleId="Footer">
    <w:name w:val="footer"/>
    <w:basedOn w:val="Normal"/>
    <w:link w:val="FooterChar"/>
    <w:uiPriority w:val="99"/>
    <w:unhideWhenUsed/>
    <w:rsid w:val="009848A2"/>
    <w:pPr>
      <w:tabs>
        <w:tab w:val="center" w:pos="4252"/>
        <w:tab w:val="right" w:pos="8504"/>
      </w:tabs>
      <w:spacing w:after="0" w:line="240" w:lineRule="auto"/>
    </w:pPr>
  </w:style>
  <w:style w:type="character" w:customStyle="1" w:styleId="FooterChar">
    <w:name w:val="Footer Char"/>
    <w:basedOn w:val="DefaultParagraphFont"/>
    <w:link w:val="Footer"/>
    <w:uiPriority w:val="99"/>
    <w:rsid w:val="009848A2"/>
  </w:style>
  <w:style w:type="table" w:styleId="TableGrid">
    <w:name w:val="Table Grid"/>
    <w:basedOn w:val="TableNormal"/>
    <w:uiPriority w:val="39"/>
    <w:rsid w:val="00171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03C8"/>
    <w:rPr>
      <w:color w:val="467886"/>
      <w:u w:val="single"/>
    </w:rPr>
  </w:style>
  <w:style w:type="character" w:styleId="UnresolvedMention">
    <w:name w:val="Unresolved Mention"/>
    <w:basedOn w:val="DefaultParagraphFont"/>
    <w:uiPriority w:val="99"/>
    <w:semiHidden/>
    <w:unhideWhenUsed/>
    <w:rsid w:val="007B3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51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mailto:abstracts@iahr2025-singapore.com.s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94F3EDBCF1914AB16F7DBA982EC33A" ma:contentTypeVersion="18" ma:contentTypeDescription="Create a new document." ma:contentTypeScope="" ma:versionID="e18db88f079fbd7491e20e485f5dd288">
  <xsd:schema xmlns:xsd="http://www.w3.org/2001/XMLSchema" xmlns:xs="http://www.w3.org/2001/XMLSchema" xmlns:p="http://schemas.microsoft.com/office/2006/metadata/properties" xmlns:ns2="00346d77-25f8-483e-ae25-25882f727c1a" xmlns:ns3="281ba583-ac1d-4ec0-82a6-449e4520eb43" targetNamespace="http://schemas.microsoft.com/office/2006/metadata/properties" ma:root="true" ma:fieldsID="0563c21cc4b09946be11e9cca39bcc90" ns2:_="" ns3:_="">
    <xsd:import namespace="00346d77-25f8-483e-ae25-25882f727c1a"/>
    <xsd:import namespace="281ba583-ac1d-4ec0-82a6-449e4520eb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46d77-25f8-483e-ae25-25882f727c1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ee238e6a-47cf-437f-8262-954aa0447643}" ma:internalName="TaxCatchAll" ma:showField="CatchAllData" ma:web="00346d77-25f8-483e-ae25-25882f727c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1ba583-ac1d-4ec0-82a6-449e4520eb4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36c597-567c-4d72-a2d6-c34738a561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1ba583-ac1d-4ec0-82a6-449e4520eb43">
      <Terms xmlns="http://schemas.microsoft.com/office/infopath/2007/PartnerControls"/>
    </lcf76f155ced4ddcb4097134ff3c332f>
    <TaxCatchAll xmlns="00346d77-25f8-483e-ae25-25882f727c1a" xsi:nil="true"/>
    <SharedWithUsers xmlns="00346d77-25f8-483e-ae25-25882f727c1a">
      <UserInfo>
        <DisplayName>Elsa Incio</DisplayName>
        <AccountId>63</AccountId>
        <AccountType/>
      </UserInfo>
      <UserInfo>
        <DisplayName>Tom Soo</DisplayName>
        <AccountId>101</AccountId>
        <AccountType/>
      </UserInfo>
      <UserInfo>
        <DisplayName>Estíbaliz Serrano</DisplayName>
        <AccountId>14</AccountId>
        <AccountType/>
      </UserInfo>
    </SharedWithUsers>
  </documentManagement>
</p:properties>
</file>

<file path=customXml/itemProps1.xml><?xml version="1.0" encoding="utf-8"?>
<ds:datastoreItem xmlns:ds="http://schemas.openxmlformats.org/officeDocument/2006/customXml" ds:itemID="{41DE7829-B98C-497F-A1A4-179DF8D62848}">
  <ds:schemaRefs>
    <ds:schemaRef ds:uri="http://schemas.microsoft.com/sharepoint/v3/contenttype/forms"/>
  </ds:schemaRefs>
</ds:datastoreItem>
</file>

<file path=customXml/itemProps2.xml><?xml version="1.0" encoding="utf-8"?>
<ds:datastoreItem xmlns:ds="http://schemas.openxmlformats.org/officeDocument/2006/customXml" ds:itemID="{ABE53654-0710-44B0-AEF1-E3019A9D5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46d77-25f8-483e-ae25-25882f727c1a"/>
    <ds:schemaRef ds:uri="281ba583-ac1d-4ec0-82a6-449e4520e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17629E-25F2-4A82-8E08-D41BC71934FE}">
  <ds:schemaRefs>
    <ds:schemaRef ds:uri="http://schemas.microsoft.com/office/2006/metadata/properties"/>
    <ds:schemaRef ds:uri="http://schemas.microsoft.com/office/infopath/2007/PartnerControls"/>
    <ds:schemaRef ds:uri="281ba583-ac1d-4ec0-82a6-449e4520eb43"/>
    <ds:schemaRef ds:uri="00346d77-25f8-483e-ae25-25882f727c1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Incio</dc:creator>
  <cp:keywords/>
  <dc:description/>
  <cp:lastModifiedBy>Cynthia Chew</cp:lastModifiedBy>
  <cp:revision>2</cp:revision>
  <dcterms:created xsi:type="dcterms:W3CDTF">2024-08-26T10:06:00Z</dcterms:created>
  <dcterms:modified xsi:type="dcterms:W3CDTF">2024-08-26T10:06:00Z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0x010100D894F3EDBCF1914AB16F7DBA982EC33A</vt:lpwstr>
  </property>
  <property fmtid="{D5CDD505-2E9C-101B-9397-08002B2CF9AE}" pid="3" name="MediaServiceImageTags">
    <vt:lpwstr/>
  </property>
  <property fmtid="{D5CDD505-2E9C-101B-9397-08002B2CF9AE}" pid="4" name="MSIP_Label_5434c4c7-833e-41e4-b0ab-cdb227a2f6f7_Enabled">
    <vt:lpwstr>true</vt:lpwstr>
  </property>
  <property fmtid="{D5CDD505-2E9C-101B-9397-08002B2CF9AE}" pid="5" name="MSIP_Label_5434c4c7-833e-41e4-b0ab-cdb227a2f6f7_SetDate">
    <vt:lpwstr>2024-07-11T01:49:47Z</vt:lpwstr>
  </property>
  <property fmtid="{D5CDD505-2E9C-101B-9397-08002B2CF9AE}" pid="6" name="MSIP_Label_5434c4c7-833e-41e4-b0ab-cdb227a2f6f7_Method">
    <vt:lpwstr>Privileged</vt:lpwstr>
  </property>
  <property fmtid="{D5CDD505-2E9C-101B-9397-08002B2CF9AE}" pid="7" name="MSIP_Label_5434c4c7-833e-41e4-b0ab-cdb227a2f6f7_Name">
    <vt:lpwstr>Official (Open)</vt:lpwstr>
  </property>
  <property fmtid="{D5CDD505-2E9C-101B-9397-08002B2CF9AE}" pid="8" name="MSIP_Label_5434c4c7-833e-41e4-b0ab-cdb227a2f6f7_SiteId">
    <vt:lpwstr>0b11c524-9a1c-4e1b-84cb-6336aefc2243</vt:lpwstr>
  </property>
  <property fmtid="{D5CDD505-2E9C-101B-9397-08002B2CF9AE}" pid="9" name="MSIP_Label_5434c4c7-833e-41e4-b0ab-cdb227a2f6f7_ActionId">
    <vt:lpwstr>8ae5d4bb-0569-417e-898b-842456588c0e</vt:lpwstr>
  </property>
  <property fmtid="{D5CDD505-2E9C-101B-9397-08002B2CF9AE}" pid="10" name="MSIP_Label_5434c4c7-833e-41e4-b0ab-cdb227a2f6f7_ContentBits">
    <vt:lpwstr>0</vt:lpwstr>
  </property>
</Properties>
</file>